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661669A0" w:rsidR="00D354D6" w:rsidRPr="00D354D6" w:rsidRDefault="000D2185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5A3B0990">
            <wp:simplePos x="0" y="0"/>
            <wp:positionH relativeFrom="margin">
              <wp:posOffset>1915160</wp:posOffset>
            </wp:positionH>
            <wp:positionV relativeFrom="paragraph">
              <wp:posOffset>2334260</wp:posOffset>
            </wp:positionV>
            <wp:extent cx="1435100" cy="191389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32BD0D7B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5676900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1111" w14:textId="00C6B66F" w:rsidR="0087444D" w:rsidRPr="000D2185" w:rsidRDefault="005E252E" w:rsidP="00D354D6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5E252E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Mini LED Spotlight 10W Lighting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447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aGwIAAPUDAAAOAAAAZHJzL2Uyb0RvYy54bWysU0uOEzEQ3SNxB8t70ulWPpNWOqNhhkFI&#10;w0caOIDjdqctbJexnXSHAzA3YMWGPefKOSi7M5kIdggvrLKr6rneq/LysteK7ITzEkxF89GYEmE4&#10;1NJsKvrp4+2LC0p8YKZmCoyo6F54erl6/mzZ2VIU0IKqhSMIYnzZ2Yq2IdgyyzxvhWZ+BFYYdDbg&#10;NAt4dJusdqxDdK2yYjyeZR242jrgwnu8vRmcdJXwm0bw8L5pvAhEVRRrC2l3aV/HPVstWblxzLaS&#10;H8tg/1CFZtLgoyeoGxYY2Tr5F5SW3IGHJow46AyaRnKROCCbfPwHm/uWWZG4oDjenmTy/w+Wv9t9&#10;cETWFS3yOSWGaWzS4fvD4cevw89vpIgCddaXGHdvMTL0L6HHRiey3t4B/+yJgeuWmY24cg66VrAa&#10;C8xjZnaWOuD4CLLu3kKN77BtgATUN05H9VAPgujYqP2pOaIPhOPldDafLcbo4uib5Isc7fgEKx+z&#10;rfPhtQBNolFRh81P6Gx358MQ+hgSHzNwK5XCe1YqQ7qKLqbFNCWcebQMOJ9K6opejOMaJiaSfGXq&#10;lByYVIONtShzZB2JDpRDv+4xMEqxhnqP/B0Mc4j/Bo0W3FdKOpzBivovW+YEJeqNQQ0X+WQShzYd&#10;JtN5gQd37lmfe5jhCFXRQMlgXoc06APXK9S6kUmGp0qOteJsJSGP/yAO7/k5RT391tVvAAAA//8D&#10;AFBLAwQUAAYACAAAACEADwPa690AAAAIAQAADwAAAGRycy9kb3ducmV2LnhtbEyPzU7DMBCE70i8&#10;g7VI3KidkqI0zaZCIK4gyo/Um5tsk4h4HcVuE96e5QTH2VnNfFNsZ9erM42h84yQLAwo4srXHTcI&#10;729PNxmoEC3XtvdMCN8UYFteXhQ2r/3Er3TexUZJCIfcIrQxDrnWoWrJ2bDwA7F4Rz86G0WOja5H&#10;O0m46/XSmDvtbMfS0NqBHlqqvnYnh/DxfNx/pualeXSrYfKz0ezWGvH6ar7fgIo0x79n+MUXdCiF&#10;6eBPXAfVI8iQiLDMsgSU2Nk6lcsB4XaVJqDLQv8fUP4AAAD//wMAUEsBAi0AFAAGAAgAAAAhALaD&#10;OJL+AAAA4QEAABMAAAAAAAAAAAAAAAAAAAAAAFtDb250ZW50X1R5cGVzXS54bWxQSwECLQAUAAYA&#10;CAAAACEAOP0h/9YAAACUAQAACwAAAAAAAAAAAAAAAAAvAQAAX3JlbHMvLnJlbHNQSwECLQAUAAYA&#10;CAAAACEAFrH12hsCAAD1AwAADgAAAAAAAAAAAAAAAAAuAgAAZHJzL2Uyb0RvYy54bWxQSwECLQAU&#10;AAYACAAAACEADwPa690AAAAIAQAADwAAAAAAAAAAAAAAAAB1BAAAZHJzL2Rvd25yZXYueG1sUEsF&#10;BgAAAAAEAAQA8wAAAH8FAAAAAA==&#10;" filled="f" stroked="f">
                <v:textbox>
                  <w:txbxContent>
                    <w:p w14:paraId="45FC1111" w14:textId="00C6B66F" w:rsidR="0087444D" w:rsidRPr="000D2185" w:rsidRDefault="005E252E" w:rsidP="00D354D6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5E252E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Mini LED Spotlight 10W Lighting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2BCD" w14:textId="77777777" w:rsidR="00DE2B12" w:rsidRDefault="00DE2B12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</w:p>
    <w:p w14:paraId="6ECE3303" w14:textId="3FB24638" w:rsidR="00DE2B12" w:rsidRDefault="00DE2B12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</w:p>
    <w:p w14:paraId="5324D76F" w14:textId="7BBF23D2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3.Attention to clean the fan and lens usually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get the ventilating effects and lighting effects better.</w:t>
      </w:r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3.Ask for the professional to maintain the product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</w:t>
      </w:r>
      <w:r w:rsidRPr="00B17DDC">
        <w:rPr>
          <w:sz w:val="24"/>
          <w:szCs w:val="24"/>
        </w:rPr>
        <w:lastRenderedPageBreak/>
        <w:t xml:space="preserve">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6.Please look round the manual for ensure the product can be used normally.</w:t>
      </w:r>
    </w:p>
    <w:p w14:paraId="4929CE54" w14:textId="70698B4B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6D0795A9" w14:textId="045930BA" w:rsidR="00255795" w:rsidRPr="00CA0F25" w:rsidRDefault="00255795" w:rsidP="00255795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</w:t>
      </w:r>
      <w:r w:rsidR="004D2F10">
        <w:rPr>
          <w:rFonts w:ascii="等线" w:eastAsia="等线" w:hAnsi="等线"/>
          <w:b/>
          <w:bCs/>
          <w:sz w:val="32"/>
          <w:szCs w:val="32"/>
        </w:rPr>
        <w:t>4</w:t>
      </w:r>
      <w:r w:rsidRPr="00CA0F25">
        <w:rPr>
          <w:rFonts w:ascii="等线" w:eastAsia="等线" w:hAnsi="等线"/>
          <w:b/>
          <w:bCs/>
          <w:sz w:val="32"/>
          <w:szCs w:val="32"/>
        </w:rPr>
        <w:t xml:space="preserve">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255795" w:rsidRPr="00CA0F25" w14:paraId="3475AB4B" w14:textId="77777777" w:rsidTr="00EA3768">
        <w:tc>
          <w:tcPr>
            <w:tcW w:w="1246" w:type="dxa"/>
            <w:shd w:val="clear" w:color="auto" w:fill="auto"/>
          </w:tcPr>
          <w:p w14:paraId="570567A2" w14:textId="77777777" w:rsidR="00255795" w:rsidRPr="00CA0F25" w:rsidRDefault="00255795" w:rsidP="00EA376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056599C8" w14:textId="77777777" w:rsidR="00255795" w:rsidRPr="00CA0F25" w:rsidRDefault="00255795" w:rsidP="00EA376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25C93EA9" w14:textId="77777777" w:rsidR="00255795" w:rsidRPr="00CA0F25" w:rsidRDefault="00255795" w:rsidP="00EA376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255795" w:rsidRPr="00CA0F25" w14:paraId="366F9992" w14:textId="77777777" w:rsidTr="00EA3768">
        <w:tc>
          <w:tcPr>
            <w:tcW w:w="1246" w:type="dxa"/>
            <w:shd w:val="clear" w:color="auto" w:fill="auto"/>
            <w:vAlign w:val="center"/>
          </w:tcPr>
          <w:p w14:paraId="2139242E" w14:textId="25B481D4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82DBA93" w14:textId="35158605" w:rsidR="00255795" w:rsidRPr="00472BA8" w:rsidRDefault="00255795" w:rsidP="00255795">
            <w:pPr>
              <w:spacing w:line="288" w:lineRule="auto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7D5B6646" w14:textId="7C50CFDA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Red light regulation</w:t>
            </w:r>
          </w:p>
        </w:tc>
      </w:tr>
      <w:tr w:rsidR="00255795" w:rsidRPr="00CA0F25" w14:paraId="3BFC46CB" w14:textId="77777777" w:rsidTr="00EA3768">
        <w:tc>
          <w:tcPr>
            <w:tcW w:w="1246" w:type="dxa"/>
            <w:shd w:val="clear" w:color="auto" w:fill="auto"/>
            <w:vAlign w:val="center"/>
          </w:tcPr>
          <w:p w14:paraId="72633F8A" w14:textId="75807636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89989A" w14:textId="36AA6611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0DB0355F" w14:textId="0CD02465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Green light regulation</w:t>
            </w:r>
          </w:p>
        </w:tc>
      </w:tr>
      <w:tr w:rsidR="00255795" w:rsidRPr="00CA0F25" w14:paraId="6FE2E8B3" w14:textId="77777777" w:rsidTr="00EA3768">
        <w:tc>
          <w:tcPr>
            <w:tcW w:w="1246" w:type="dxa"/>
            <w:shd w:val="clear" w:color="auto" w:fill="auto"/>
            <w:vAlign w:val="center"/>
          </w:tcPr>
          <w:p w14:paraId="5834A5F2" w14:textId="2C5EA082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6CF2AB3" w14:textId="54EBFDF1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04A6038D" w14:textId="6BFDFE59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Blu-ray adjustment</w:t>
            </w:r>
          </w:p>
        </w:tc>
      </w:tr>
      <w:tr w:rsidR="00255795" w:rsidRPr="00CA0F25" w14:paraId="30B9CDBA" w14:textId="77777777" w:rsidTr="00EA3768">
        <w:tc>
          <w:tcPr>
            <w:tcW w:w="1246" w:type="dxa"/>
            <w:shd w:val="clear" w:color="auto" w:fill="auto"/>
            <w:vAlign w:val="center"/>
          </w:tcPr>
          <w:p w14:paraId="6F0608DF" w14:textId="2D5D8609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58F37F0" w14:textId="2CDA7B5B" w:rsidR="00255795" w:rsidRPr="00472BA8" w:rsidRDefault="00255795" w:rsidP="00255795">
            <w:pPr>
              <w:spacing w:line="38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7261E5CD" w14:textId="2BA12774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White light regulation</w:t>
            </w:r>
          </w:p>
        </w:tc>
      </w:tr>
    </w:tbl>
    <w:p w14:paraId="1C11AC31" w14:textId="77777777" w:rsidR="00255795" w:rsidRPr="00255795" w:rsidRDefault="00255795" w:rsidP="00B17DDC">
      <w:pPr>
        <w:spacing w:line="380" w:lineRule="exact"/>
        <w:ind w:leftChars="-540" w:left="-1134" w:rightChars="-567" w:right="-1191"/>
        <w:rPr>
          <w:rFonts w:hint="eastAsia"/>
          <w:sz w:val="24"/>
          <w:szCs w:val="24"/>
        </w:rPr>
      </w:pPr>
    </w:p>
    <w:p w14:paraId="15F0C45C" w14:textId="77777777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Summary-8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255795" w:rsidRPr="00CA0F25" w14:paraId="0DA32DF6" w14:textId="77777777" w:rsidTr="00E02F0E">
        <w:tc>
          <w:tcPr>
            <w:tcW w:w="1246" w:type="dxa"/>
            <w:shd w:val="clear" w:color="auto" w:fill="auto"/>
            <w:vAlign w:val="center"/>
          </w:tcPr>
          <w:p w14:paraId="6B3E4D6F" w14:textId="0B924F4D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EF6CFC2" w14:textId="17B17781" w:rsidR="00255795" w:rsidRPr="00472BA8" w:rsidRDefault="00255795" w:rsidP="00255795">
            <w:pPr>
              <w:spacing w:line="288" w:lineRule="auto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5D8D37D1" w14:textId="1F632F2D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Total dimming</w:t>
            </w:r>
          </w:p>
        </w:tc>
      </w:tr>
      <w:tr w:rsidR="00255795" w:rsidRPr="00CA0F25" w14:paraId="116FDF8E" w14:textId="77777777" w:rsidTr="00E02F0E">
        <w:tc>
          <w:tcPr>
            <w:tcW w:w="1246" w:type="dxa"/>
            <w:shd w:val="clear" w:color="auto" w:fill="auto"/>
            <w:vAlign w:val="center"/>
          </w:tcPr>
          <w:p w14:paraId="4826F276" w14:textId="45F1092A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0D030E4" w14:textId="5FE0764D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7DF09422" w14:textId="1C1FC2B3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Red light regulation</w:t>
            </w:r>
          </w:p>
        </w:tc>
      </w:tr>
      <w:tr w:rsidR="00255795" w:rsidRPr="00CA0F25" w14:paraId="16FD2670" w14:textId="77777777" w:rsidTr="00E02F0E">
        <w:tc>
          <w:tcPr>
            <w:tcW w:w="1246" w:type="dxa"/>
            <w:shd w:val="clear" w:color="auto" w:fill="auto"/>
            <w:vAlign w:val="center"/>
          </w:tcPr>
          <w:p w14:paraId="0BE0002A" w14:textId="1E0D0992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502B817" w14:textId="071C338B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7A0B1A4E" w14:textId="649CB379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Green light regulation</w:t>
            </w:r>
          </w:p>
        </w:tc>
      </w:tr>
      <w:tr w:rsidR="00255795" w:rsidRPr="00CA0F25" w14:paraId="4A44B544" w14:textId="77777777" w:rsidTr="00E02F0E">
        <w:tc>
          <w:tcPr>
            <w:tcW w:w="1246" w:type="dxa"/>
            <w:shd w:val="clear" w:color="auto" w:fill="auto"/>
            <w:vAlign w:val="center"/>
          </w:tcPr>
          <w:p w14:paraId="08B85329" w14:textId="4B9055C3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9F6CBC" w14:textId="08121629" w:rsidR="00255795" w:rsidRPr="00472BA8" w:rsidRDefault="00255795" w:rsidP="00255795">
            <w:pPr>
              <w:spacing w:line="38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201B16C1" w14:textId="57244FCE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 w:rsidRPr="00C84C7B"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>Blue light regulation</w:t>
            </w:r>
          </w:p>
        </w:tc>
      </w:tr>
      <w:tr w:rsidR="00255795" w:rsidRPr="00CA0F25" w14:paraId="32AA9094" w14:textId="77777777" w:rsidTr="00E02F0E">
        <w:tc>
          <w:tcPr>
            <w:tcW w:w="1246" w:type="dxa"/>
            <w:shd w:val="clear" w:color="auto" w:fill="auto"/>
            <w:vAlign w:val="center"/>
          </w:tcPr>
          <w:p w14:paraId="48EAD2A9" w14:textId="2227DDC8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3A078E1" w14:textId="72BADD92" w:rsidR="00255795" w:rsidRPr="00472BA8" w:rsidRDefault="00255795" w:rsidP="00255795">
            <w:pPr>
              <w:spacing w:line="38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6E4A479F" w14:textId="0FFFEA2C" w:rsidR="00255795" w:rsidRPr="005D76D2" w:rsidRDefault="00255795" w:rsidP="00255795">
            <w:pPr>
              <w:jc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White light regulation</w:t>
            </w:r>
          </w:p>
        </w:tc>
      </w:tr>
      <w:tr w:rsidR="00255795" w:rsidRPr="00CA0F25" w14:paraId="30A040B5" w14:textId="77777777" w:rsidTr="00E02F0E">
        <w:tc>
          <w:tcPr>
            <w:tcW w:w="1246" w:type="dxa"/>
            <w:shd w:val="clear" w:color="auto" w:fill="auto"/>
            <w:vAlign w:val="center"/>
          </w:tcPr>
          <w:p w14:paraId="5479544F" w14:textId="6441160C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DA42CAC" w14:textId="4AE46461" w:rsidR="00255795" w:rsidRPr="00472BA8" w:rsidRDefault="00255795" w:rsidP="00255795">
            <w:pPr>
              <w:spacing w:line="38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2E529163" w14:textId="0CBE61B9" w:rsidR="00255795" w:rsidRPr="00472BA8" w:rsidRDefault="00255795" w:rsidP="00255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Strobe</w:t>
            </w:r>
          </w:p>
        </w:tc>
      </w:tr>
      <w:tr w:rsidR="0087438E" w:rsidRPr="00CA0F25" w14:paraId="73BB7980" w14:textId="77777777" w:rsidTr="00E02F0E">
        <w:tc>
          <w:tcPr>
            <w:tcW w:w="1246" w:type="dxa"/>
            <w:vMerge w:val="restart"/>
            <w:shd w:val="clear" w:color="auto" w:fill="auto"/>
            <w:vAlign w:val="center"/>
          </w:tcPr>
          <w:p w14:paraId="0EDF2D02" w14:textId="69D82F02" w:rsidR="0087438E" w:rsidRPr="00CA0F25" w:rsidRDefault="0087438E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2CE639F" w14:textId="2B30A800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0-50</w:t>
            </w:r>
          </w:p>
        </w:tc>
        <w:tc>
          <w:tcPr>
            <w:tcW w:w="5880" w:type="dxa"/>
            <w:vMerge w:val="restart"/>
            <w:shd w:val="clear" w:color="auto" w:fill="auto"/>
            <w:vAlign w:val="center"/>
          </w:tcPr>
          <w:p w14:paraId="0D57CE5F" w14:textId="77777777" w:rsidR="0087438E" w:rsidRPr="00E0175D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no effect</w:t>
            </w:r>
          </w:p>
          <w:p w14:paraId="7C94D2B9" w14:textId="77777777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Color selection mode</w:t>
            </w:r>
          </w:p>
          <w:p w14:paraId="7464F698" w14:textId="77777777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Jump mode</w:t>
            </w:r>
          </w:p>
          <w:p w14:paraId="60551AEE" w14:textId="77777777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Gradient mode</w:t>
            </w:r>
          </w:p>
          <w:p w14:paraId="3BF70416" w14:textId="77777777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Automatic mode</w:t>
            </w:r>
          </w:p>
          <w:p w14:paraId="62D07F96" w14:textId="0E64A1DA" w:rsidR="0087438E" w:rsidRPr="00E0175D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Voice control mode</w:t>
            </w:r>
          </w:p>
        </w:tc>
      </w:tr>
      <w:tr w:rsidR="0087438E" w:rsidRPr="00CA0F25" w14:paraId="28D92B49" w14:textId="77777777" w:rsidTr="00E02F0E">
        <w:tc>
          <w:tcPr>
            <w:tcW w:w="1246" w:type="dxa"/>
            <w:vMerge/>
            <w:shd w:val="clear" w:color="auto" w:fill="auto"/>
            <w:vAlign w:val="center"/>
          </w:tcPr>
          <w:p w14:paraId="1A1B9708" w14:textId="77777777" w:rsidR="0087438E" w:rsidRPr="00CA0F25" w:rsidRDefault="0087438E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F7DD9BC" w14:textId="78018966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51-100</w:t>
            </w:r>
          </w:p>
        </w:tc>
        <w:tc>
          <w:tcPr>
            <w:tcW w:w="5880" w:type="dxa"/>
            <w:vMerge/>
            <w:shd w:val="clear" w:color="auto" w:fill="auto"/>
            <w:vAlign w:val="center"/>
          </w:tcPr>
          <w:p w14:paraId="0A16D43F" w14:textId="193124A7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</w:p>
        </w:tc>
      </w:tr>
      <w:tr w:rsidR="0087438E" w:rsidRPr="00CA0F25" w14:paraId="2BAB4221" w14:textId="77777777" w:rsidTr="00E02F0E">
        <w:tc>
          <w:tcPr>
            <w:tcW w:w="1246" w:type="dxa"/>
            <w:vMerge/>
            <w:shd w:val="clear" w:color="auto" w:fill="auto"/>
            <w:vAlign w:val="center"/>
          </w:tcPr>
          <w:p w14:paraId="4D7C7D17" w14:textId="77777777" w:rsidR="0087438E" w:rsidRPr="00CA0F25" w:rsidRDefault="0087438E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BD7B066" w14:textId="35E695D5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101-150</w:t>
            </w:r>
          </w:p>
        </w:tc>
        <w:tc>
          <w:tcPr>
            <w:tcW w:w="5880" w:type="dxa"/>
            <w:vMerge/>
            <w:shd w:val="clear" w:color="auto" w:fill="auto"/>
            <w:vAlign w:val="center"/>
          </w:tcPr>
          <w:p w14:paraId="5C97191D" w14:textId="63BACB81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</w:p>
        </w:tc>
      </w:tr>
      <w:tr w:rsidR="0087438E" w:rsidRPr="00CA0F25" w14:paraId="3205B9F4" w14:textId="77777777" w:rsidTr="00E02F0E">
        <w:tc>
          <w:tcPr>
            <w:tcW w:w="1246" w:type="dxa"/>
            <w:vMerge/>
            <w:shd w:val="clear" w:color="auto" w:fill="auto"/>
            <w:vAlign w:val="center"/>
          </w:tcPr>
          <w:p w14:paraId="6147A544" w14:textId="77777777" w:rsidR="0087438E" w:rsidRPr="00CA0F25" w:rsidRDefault="0087438E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49C0270" w14:textId="5469F4A4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151-200</w:t>
            </w:r>
          </w:p>
        </w:tc>
        <w:tc>
          <w:tcPr>
            <w:tcW w:w="5880" w:type="dxa"/>
            <w:vMerge/>
            <w:shd w:val="clear" w:color="auto" w:fill="auto"/>
            <w:vAlign w:val="center"/>
          </w:tcPr>
          <w:p w14:paraId="40164945" w14:textId="00217C71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</w:p>
        </w:tc>
      </w:tr>
      <w:tr w:rsidR="0087438E" w:rsidRPr="00CA0F25" w14:paraId="0FB5BADD" w14:textId="77777777" w:rsidTr="00E02F0E">
        <w:tc>
          <w:tcPr>
            <w:tcW w:w="1246" w:type="dxa"/>
            <w:vMerge/>
            <w:shd w:val="clear" w:color="auto" w:fill="auto"/>
            <w:vAlign w:val="center"/>
          </w:tcPr>
          <w:p w14:paraId="013ADC9C" w14:textId="77777777" w:rsidR="0087438E" w:rsidRPr="00CA0F25" w:rsidRDefault="0087438E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A2E010C" w14:textId="1465AE75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201-250</w:t>
            </w:r>
          </w:p>
        </w:tc>
        <w:tc>
          <w:tcPr>
            <w:tcW w:w="5880" w:type="dxa"/>
            <w:vMerge/>
            <w:shd w:val="clear" w:color="auto" w:fill="auto"/>
            <w:vAlign w:val="center"/>
          </w:tcPr>
          <w:p w14:paraId="61EB01ED" w14:textId="2408BD36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</w:p>
        </w:tc>
      </w:tr>
      <w:tr w:rsidR="0087438E" w:rsidRPr="00CA0F25" w14:paraId="0FA35826" w14:textId="77777777" w:rsidTr="00E02F0E">
        <w:tc>
          <w:tcPr>
            <w:tcW w:w="1246" w:type="dxa"/>
            <w:vMerge/>
            <w:shd w:val="clear" w:color="auto" w:fill="auto"/>
            <w:vAlign w:val="center"/>
          </w:tcPr>
          <w:p w14:paraId="0A93AD40" w14:textId="77777777" w:rsidR="0087438E" w:rsidRPr="00CA0F25" w:rsidRDefault="0087438E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E6A1F74" w14:textId="5A15F207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251-255</w:t>
            </w:r>
          </w:p>
        </w:tc>
        <w:tc>
          <w:tcPr>
            <w:tcW w:w="5880" w:type="dxa"/>
            <w:vMerge/>
            <w:shd w:val="clear" w:color="auto" w:fill="auto"/>
            <w:vAlign w:val="center"/>
          </w:tcPr>
          <w:p w14:paraId="28458F9E" w14:textId="4F77EF32" w:rsidR="0087438E" w:rsidRPr="00472BA8" w:rsidRDefault="0087438E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</w:p>
        </w:tc>
      </w:tr>
      <w:tr w:rsidR="00255795" w:rsidRPr="00CA0F25" w14:paraId="4D021836" w14:textId="77777777" w:rsidTr="00E02F0E">
        <w:tc>
          <w:tcPr>
            <w:tcW w:w="1246" w:type="dxa"/>
            <w:shd w:val="clear" w:color="auto" w:fill="auto"/>
            <w:vAlign w:val="center"/>
          </w:tcPr>
          <w:p w14:paraId="32E639CE" w14:textId="7B2E5CE9" w:rsidR="00255795" w:rsidRPr="00CA0F25" w:rsidRDefault="00255795" w:rsidP="0025579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54474DE" w14:textId="3CAF49A9" w:rsidR="00255795" w:rsidRPr="00472BA8" w:rsidRDefault="00255795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0-255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6E444B1A" w14:textId="2BA9AB57" w:rsidR="00255795" w:rsidRPr="00472BA8" w:rsidRDefault="00255795" w:rsidP="00255795">
            <w:pPr>
              <w:spacing w:line="380" w:lineRule="exact"/>
              <w:jc w:val="center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Functional speed, from slow to fast.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6B57BF34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3722B602" w14:textId="352689B3" w:rsidR="000D2185" w:rsidRDefault="000D2185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227D7850" w14:textId="427D5833" w:rsidR="00E16272" w:rsidRDefault="00E16272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5DAD6CC6" w14:textId="6132D65F" w:rsidR="00E16272" w:rsidRDefault="00E16272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7656F0AC" w14:textId="005BE17C" w:rsidR="00E16272" w:rsidRDefault="00E16272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5FE61435" w14:textId="18A21E02" w:rsidR="00E16272" w:rsidRDefault="00E16272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1E65F20B" w14:textId="77777777" w:rsidR="00E16272" w:rsidRPr="004B0599" w:rsidRDefault="00E16272" w:rsidP="00C91117">
      <w:pPr>
        <w:spacing w:line="264" w:lineRule="auto"/>
        <w:rPr>
          <w:rFonts w:ascii="等线" w:eastAsia="等线" w:hAnsi="等线" w:hint="eastAsia"/>
          <w:b/>
          <w:bCs/>
          <w:sz w:val="32"/>
          <w:szCs w:val="32"/>
        </w:rPr>
      </w:pPr>
    </w:p>
    <w:p w14:paraId="77910BAE" w14:textId="6C3C525D" w:rsidR="00C91117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0"/>
        <w:gridCol w:w="1665"/>
        <w:gridCol w:w="4980"/>
      </w:tblGrid>
      <w:tr w:rsidR="00E16272" w14:paraId="42BEB1E3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1C3E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Channel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4CFD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Value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7747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Function</w:t>
            </w:r>
          </w:p>
        </w:tc>
      </w:tr>
      <w:tr w:rsidR="00E16272" w14:paraId="1B0681C0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3C2A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d001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E3E9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001- 512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3484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4-channel mode</w:t>
            </w:r>
          </w:p>
        </w:tc>
      </w:tr>
      <w:tr w:rsidR="00E16272" w14:paraId="116EC881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5566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A001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222A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001- 512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859E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8-channel mode</w:t>
            </w:r>
          </w:p>
        </w:tc>
      </w:tr>
      <w:tr w:rsidR="00E16272" w14:paraId="6302B828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C8FD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r255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80BA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000 - 255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5236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Red light regulation</w:t>
            </w:r>
          </w:p>
        </w:tc>
      </w:tr>
      <w:tr w:rsidR="00E16272" w14:paraId="0C7947DB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CEDD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G255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E98C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000 - 255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840A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Green light regulation</w:t>
            </w:r>
          </w:p>
        </w:tc>
      </w:tr>
      <w:tr w:rsidR="00E16272" w14:paraId="700924CE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5655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b255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B015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000 - 255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C7C1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Blu-ray adjustment</w:t>
            </w:r>
          </w:p>
        </w:tc>
      </w:tr>
      <w:tr w:rsidR="00E16272" w14:paraId="00D2AC94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00B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u255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9D8E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000 - 255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15F8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White light regulation</w:t>
            </w:r>
          </w:p>
        </w:tc>
      </w:tr>
      <w:tr w:rsidR="00E16272" w14:paraId="33247ACF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6962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FH01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903F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0- 99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9658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Strobe</w:t>
            </w:r>
          </w:p>
        </w:tc>
      </w:tr>
      <w:tr w:rsidR="00E16272" w14:paraId="1D835913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2846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CL00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CD70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0 - 8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0A84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Color selection mode</w:t>
            </w:r>
          </w:p>
        </w:tc>
      </w:tr>
      <w:tr w:rsidR="00E16272" w14:paraId="4A144139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EFB0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CC01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1F35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0- 99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2028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Jump mode</w:t>
            </w:r>
          </w:p>
        </w:tc>
      </w:tr>
      <w:tr w:rsidR="00E16272" w14:paraId="6C6D9DAC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055F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DE15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C2F0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0- 99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3837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Gradient mode</w:t>
            </w:r>
          </w:p>
        </w:tc>
      </w:tr>
      <w:tr w:rsidR="00E16272" w14:paraId="0AFFAF37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CDE3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CP15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67C9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0- 99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808E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Automatic mode</w:t>
            </w:r>
          </w:p>
        </w:tc>
      </w:tr>
      <w:tr w:rsidR="00E16272" w14:paraId="54B4BF95" w14:textId="77777777" w:rsidTr="00EA3768">
        <w:trPr>
          <w:trHeight w:val="28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8C7A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Soud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E057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0 - 9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300A" w14:textId="77777777" w:rsidR="00E16272" w:rsidRDefault="00E16272" w:rsidP="00EA376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Voice-activated color change</w:t>
            </w:r>
          </w:p>
        </w:tc>
      </w:tr>
    </w:tbl>
    <w:p w14:paraId="6130B351" w14:textId="77777777" w:rsidR="00E16272" w:rsidRPr="00CA0F25" w:rsidRDefault="00E16272" w:rsidP="00C91117">
      <w:pPr>
        <w:spacing w:line="264" w:lineRule="auto"/>
        <w:rPr>
          <w:rFonts w:ascii="等线" w:eastAsia="等线" w:hAnsi="等线" w:hint="eastAsia"/>
          <w:b/>
          <w:bCs/>
          <w:sz w:val="32"/>
          <w:szCs w:val="32"/>
        </w:rPr>
      </w:pP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</w:t>
      </w:r>
      <w:bookmarkStart w:id="0" w:name="_GoBack"/>
      <w:bookmarkEnd w:id="0"/>
      <w:r w:rsidRPr="00CA0F25">
        <w:rPr>
          <w:rFonts w:ascii="等线" w:eastAsia="等线" w:hAnsi="等线"/>
          <w:sz w:val="24"/>
        </w:rPr>
        <w:t xml:space="preserve"> functions in which the address code or 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</w:t>
      </w:r>
      <w:r w:rsidRPr="00CA0F25">
        <w:rPr>
          <w:rFonts w:ascii="等线" w:eastAsia="等线" w:hAnsi="等线"/>
          <w:sz w:val="24"/>
        </w:rPr>
        <w:lastRenderedPageBreak/>
        <w:t>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</w:p>
    <w:p w14:paraId="0E7302FB" w14:textId="6EBCD869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A440C6">
        <w:rPr>
          <w:rFonts w:ascii="等线" w:eastAsia="等线" w:hAnsi="等线"/>
          <w:sz w:val="24"/>
        </w:rPr>
        <w:t>10</w:t>
      </w:r>
      <w:r w:rsidRPr="00CA0F25">
        <w:rPr>
          <w:rFonts w:ascii="等线" w:eastAsia="等线" w:hAnsi="等线"/>
          <w:sz w:val="24"/>
        </w:rPr>
        <w:t>W</w:t>
      </w:r>
    </w:p>
    <w:p w14:paraId="6D4617D8" w14:textId="0656E62A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lamp:LED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</w:t>
      </w:r>
      <w:r w:rsidR="00E0175D" w:rsidRPr="00E0175D">
        <w:rPr>
          <w:rFonts w:ascii="等线" w:eastAsia="等线" w:hAnsi="等线"/>
          <w:sz w:val="24"/>
        </w:rPr>
        <w:t>10W</w:t>
      </w:r>
      <w:r w:rsidR="0087438E">
        <w:rPr>
          <w:rFonts w:ascii="等线" w:eastAsia="等线" w:hAnsi="等线"/>
          <w:sz w:val="24"/>
        </w:rPr>
        <w:t xml:space="preserve"> </w:t>
      </w:r>
      <w:r w:rsidRPr="00CA0F25">
        <w:rPr>
          <w:rFonts w:ascii="等线" w:eastAsia="等线" w:hAnsi="等线"/>
          <w:sz w:val="24"/>
        </w:rPr>
        <w:t>RGB</w:t>
      </w:r>
      <w:r w:rsidR="0087438E">
        <w:rPr>
          <w:rFonts w:ascii="等线" w:eastAsia="等线" w:hAnsi="等线"/>
          <w:sz w:val="24"/>
        </w:rPr>
        <w:t>W</w:t>
      </w:r>
      <w:r w:rsidRPr="00CA0F25">
        <w:rPr>
          <w:rFonts w:ascii="等线" w:eastAsia="等线" w:hAnsi="等线"/>
          <w:sz w:val="24"/>
        </w:rPr>
        <w:t xml:space="preserve"> </w:t>
      </w:r>
    </w:p>
    <w:p w14:paraId="350DB04E" w14:textId="34644239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4D2F10">
        <w:rPr>
          <w:rFonts w:ascii="等线" w:eastAsia="等线" w:hAnsi="等线"/>
          <w:sz w:val="24"/>
        </w:rPr>
        <w:t>4/8</w:t>
      </w:r>
      <w:r w:rsidRPr="00CA0F25">
        <w:rPr>
          <w:rFonts w:ascii="等线" w:eastAsia="等线" w:hAnsi="等线"/>
          <w:sz w:val="24"/>
        </w:rPr>
        <w:t xml:space="preserve"> DMX Channels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</w:p>
    <w:sectPr w:rsidR="00C91117" w:rsidRPr="00DD5E5A" w:rsidSect="00B17DDC">
      <w:footerReference w:type="default" r:id="rId10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80567" w14:textId="77777777" w:rsidR="00356EA2" w:rsidRDefault="00356EA2" w:rsidP="00CE7ED8">
      <w:r>
        <w:separator/>
      </w:r>
    </w:p>
  </w:endnote>
  <w:endnote w:type="continuationSeparator" w:id="0">
    <w:p w14:paraId="1976CB58" w14:textId="77777777" w:rsidR="00356EA2" w:rsidRDefault="00356EA2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D586" w14:textId="77777777" w:rsidR="00356EA2" w:rsidRDefault="00356EA2" w:rsidP="00CE7ED8">
      <w:r>
        <w:separator/>
      </w:r>
    </w:p>
  </w:footnote>
  <w:footnote w:type="continuationSeparator" w:id="0">
    <w:p w14:paraId="47788EEC" w14:textId="77777777" w:rsidR="00356EA2" w:rsidRDefault="00356EA2" w:rsidP="00CE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64AD"/>
    <w:rsid w:val="001F57D9"/>
    <w:rsid w:val="00255795"/>
    <w:rsid w:val="00356EA2"/>
    <w:rsid w:val="00361A85"/>
    <w:rsid w:val="003C2F61"/>
    <w:rsid w:val="0044629A"/>
    <w:rsid w:val="00472BA8"/>
    <w:rsid w:val="004B0599"/>
    <w:rsid w:val="004D2F10"/>
    <w:rsid w:val="0052503A"/>
    <w:rsid w:val="00565D1F"/>
    <w:rsid w:val="005A41CB"/>
    <w:rsid w:val="005B53B9"/>
    <w:rsid w:val="005D76D2"/>
    <w:rsid w:val="005E252E"/>
    <w:rsid w:val="006A06FE"/>
    <w:rsid w:val="006D44D7"/>
    <w:rsid w:val="007312A3"/>
    <w:rsid w:val="007414FF"/>
    <w:rsid w:val="007A5072"/>
    <w:rsid w:val="008168CB"/>
    <w:rsid w:val="00832DA5"/>
    <w:rsid w:val="0087438E"/>
    <w:rsid w:val="0087444D"/>
    <w:rsid w:val="008D5581"/>
    <w:rsid w:val="008F5353"/>
    <w:rsid w:val="00974FDA"/>
    <w:rsid w:val="00A440C6"/>
    <w:rsid w:val="00A70208"/>
    <w:rsid w:val="00A90DD2"/>
    <w:rsid w:val="00B027ED"/>
    <w:rsid w:val="00B07546"/>
    <w:rsid w:val="00B17DDC"/>
    <w:rsid w:val="00B2746C"/>
    <w:rsid w:val="00BD381B"/>
    <w:rsid w:val="00C91117"/>
    <w:rsid w:val="00CE7ED8"/>
    <w:rsid w:val="00D132E4"/>
    <w:rsid w:val="00D354D6"/>
    <w:rsid w:val="00DD5E5A"/>
    <w:rsid w:val="00DE2910"/>
    <w:rsid w:val="00DE2B12"/>
    <w:rsid w:val="00E0175D"/>
    <w:rsid w:val="00E16272"/>
    <w:rsid w:val="00F14420"/>
    <w:rsid w:val="00F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  <w:style w:type="paragraph" w:styleId="a7">
    <w:name w:val="List Paragraph"/>
    <w:basedOn w:val="a"/>
    <w:uiPriority w:val="34"/>
    <w:qFormat/>
    <w:rsid w:val="00472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D6BD-FCBF-417A-A2D8-968B28B0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2018-08-14T01:54:00Z</dcterms:created>
  <dcterms:modified xsi:type="dcterms:W3CDTF">2018-08-22T09:31:00Z</dcterms:modified>
</cp:coreProperties>
</file>